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FF9A6" w14:textId="3D70B82D" w:rsidR="00C228D4" w:rsidRPr="00596CD8" w:rsidRDefault="00891DED" w:rsidP="00C228D4">
      <w:pPr>
        <w:pStyle w:val="Titre1"/>
        <w:rPr>
          <w:sz w:val="40"/>
        </w:rPr>
      </w:pPr>
      <w:r w:rsidRPr="00891DED">
        <w:rPr>
          <w:sz w:val="40"/>
        </w:rPr>
        <w:t>Répartition des prêts signés en 2015 par secteur (en %)</w:t>
      </w:r>
    </w:p>
    <w:p w14:paraId="5E76CB7C" w14:textId="77777777" w:rsidR="00891DED" w:rsidRPr="00891DED" w:rsidRDefault="00891DED" w:rsidP="00891DED">
      <w:pPr>
        <w:pStyle w:val="Paragraphedeliste"/>
        <w:numPr>
          <w:ilvl w:val="0"/>
          <w:numId w:val="2"/>
        </w:numPr>
        <w:rPr>
          <w:sz w:val="24"/>
        </w:rPr>
      </w:pPr>
      <w:bookmarkStart w:id="0" w:name="_GoBack"/>
      <w:bookmarkEnd w:id="0"/>
      <w:r w:rsidRPr="00891DED">
        <w:rPr>
          <w:sz w:val="24"/>
        </w:rPr>
        <w:t>74 % pour le logement social et politique de la ville</w:t>
      </w:r>
    </w:p>
    <w:p w14:paraId="0E693FCC" w14:textId="77777777" w:rsidR="00891DED" w:rsidRPr="00891DED" w:rsidRDefault="00891DED" w:rsidP="00891DED">
      <w:pPr>
        <w:pStyle w:val="Paragraphedeliste"/>
        <w:numPr>
          <w:ilvl w:val="0"/>
          <w:numId w:val="2"/>
        </w:numPr>
        <w:rPr>
          <w:sz w:val="24"/>
        </w:rPr>
      </w:pPr>
      <w:r w:rsidRPr="00891DED">
        <w:rPr>
          <w:sz w:val="24"/>
        </w:rPr>
        <w:t>14,5 % pour l’enveloppe de 20 Md€</w:t>
      </w:r>
    </w:p>
    <w:p w14:paraId="76C1303A" w14:textId="77777777" w:rsidR="00891DED" w:rsidRPr="00891DED" w:rsidRDefault="00891DED" w:rsidP="00891DED">
      <w:pPr>
        <w:pStyle w:val="Paragraphedeliste"/>
        <w:numPr>
          <w:ilvl w:val="0"/>
          <w:numId w:val="2"/>
        </w:numPr>
        <w:rPr>
          <w:sz w:val="24"/>
        </w:rPr>
      </w:pPr>
      <w:r w:rsidRPr="00891DED">
        <w:rPr>
          <w:sz w:val="24"/>
        </w:rPr>
        <w:t>7,5 % pour le refinancement bancaire et l’UESL</w:t>
      </w:r>
    </w:p>
    <w:p w14:paraId="6C6406F8" w14:textId="77777777" w:rsidR="00891DED" w:rsidRPr="00891DED" w:rsidRDefault="00891DED" w:rsidP="00891DED">
      <w:pPr>
        <w:pStyle w:val="Paragraphedeliste"/>
        <w:numPr>
          <w:ilvl w:val="0"/>
          <w:numId w:val="2"/>
        </w:numPr>
        <w:rPr>
          <w:sz w:val="24"/>
        </w:rPr>
      </w:pPr>
      <w:r w:rsidRPr="00891DED">
        <w:rPr>
          <w:sz w:val="24"/>
        </w:rPr>
        <w:t xml:space="preserve">4 % d’autres constitués du FCTVA, du dispositif Nacre… </w:t>
      </w:r>
    </w:p>
    <w:p w14:paraId="393E0A1F" w14:textId="280838C6" w:rsidR="00DA7766" w:rsidRPr="001E19B8" w:rsidRDefault="00DA7766" w:rsidP="00891DED">
      <w:pPr>
        <w:pStyle w:val="Paragraphedeliste"/>
        <w:rPr>
          <w:sz w:val="24"/>
        </w:rPr>
      </w:pPr>
    </w:p>
    <w:sectPr w:rsidR="00DA7766" w:rsidRPr="001E19B8" w:rsidSect="00891DED">
      <w:pgSz w:w="11900" w:h="16840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495"/>
    <w:multiLevelType w:val="hybridMultilevel"/>
    <w:tmpl w:val="8C48423C"/>
    <w:lvl w:ilvl="0" w:tplc="B56699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00839"/>
    <w:multiLevelType w:val="hybridMultilevel"/>
    <w:tmpl w:val="ADAC3406"/>
    <w:lvl w:ilvl="0" w:tplc="1B62E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4"/>
    <w:rsid w:val="000E5FBC"/>
    <w:rsid w:val="001E19B8"/>
    <w:rsid w:val="002A0899"/>
    <w:rsid w:val="00596CD8"/>
    <w:rsid w:val="00891DED"/>
    <w:rsid w:val="00C17074"/>
    <w:rsid w:val="00C228D4"/>
    <w:rsid w:val="00C3007B"/>
    <w:rsid w:val="00CE78F2"/>
    <w:rsid w:val="00D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0B7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D4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2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28D4"/>
    <w:rPr>
      <w:rFonts w:asciiTheme="majorHAnsi" w:eastAsiaTheme="majorEastAsia" w:hAnsiTheme="majorHAnsi" w:cstheme="majorBidi"/>
      <w:b/>
      <w:bCs/>
      <w:i/>
      <w:iCs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C228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D4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2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28D4"/>
    <w:rPr>
      <w:rFonts w:asciiTheme="majorHAnsi" w:eastAsiaTheme="majorEastAsia" w:hAnsiTheme="majorHAnsi" w:cstheme="majorBidi"/>
      <w:b/>
      <w:bCs/>
      <w:i/>
      <w:iCs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C228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</dc:creator>
  <cp:keywords/>
  <dc:description/>
  <cp:lastModifiedBy>Freelance</cp:lastModifiedBy>
  <cp:revision>5</cp:revision>
  <dcterms:created xsi:type="dcterms:W3CDTF">2016-08-22T13:38:00Z</dcterms:created>
  <dcterms:modified xsi:type="dcterms:W3CDTF">2016-08-22T18:32:00Z</dcterms:modified>
</cp:coreProperties>
</file>